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Pr="00B22D7F" w:rsidRDefault="00B22D7F">
      <w:pPr>
        <w:rPr>
          <w:sz w:val="44"/>
          <w:szCs w:val="44"/>
        </w:rPr>
      </w:pPr>
      <w:r w:rsidRPr="00B22D7F">
        <w:rPr>
          <w:sz w:val="44"/>
          <w:szCs w:val="44"/>
        </w:rPr>
        <w:t>BIOSFERA</w:t>
      </w:r>
    </w:p>
    <w:p w:rsidR="00B22D7F" w:rsidRDefault="00B22D7F" w:rsidP="00B22D7F">
      <w:pPr>
        <w:pStyle w:val="Recuodecorpodetexto"/>
        <w:tabs>
          <w:tab w:val="clear" w:pos="142"/>
          <w:tab w:val="left" w:pos="567"/>
        </w:tabs>
      </w:pPr>
      <w:r>
        <w:t>1-</w:t>
      </w:r>
      <w:bookmarkStart w:id="0" w:name="_GoBack"/>
      <w:bookmarkEnd w:id="0"/>
      <w:r>
        <w:tab/>
      </w:r>
      <w:proofErr w:type="gramStart"/>
      <w:r>
        <w:t>(</w:t>
      </w:r>
      <w:proofErr w:type="gramEnd"/>
      <w:r>
        <w:t>FCC-SP) Uma comunidade caracterizada por um grande núm</w:t>
      </w:r>
      <w:r>
        <w:t>e</w:t>
      </w:r>
      <w:r>
        <w:t>ro de espécies, das quais nenhuma apresenta um grande núm</w:t>
      </w:r>
      <w:r>
        <w:t>e</w:t>
      </w:r>
      <w:r>
        <w:t>ro de indivíduos, pode ser encontrada:</w:t>
      </w:r>
    </w:p>
    <w:p w:rsidR="00B22D7F" w:rsidRDefault="00B22D7F" w:rsidP="00B22D7F">
      <w:pPr>
        <w:numPr>
          <w:ilvl w:val="0"/>
          <w:numId w:val="1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num</w:t>
      </w:r>
      <w:proofErr w:type="gramEnd"/>
      <w:r>
        <w:rPr>
          <w:rFonts w:ascii="Arial" w:hAnsi="Arial"/>
          <w:sz w:val="16"/>
        </w:rPr>
        <w:t xml:space="preserve"> rio poluído;</w:t>
      </w:r>
    </w:p>
    <w:p w:rsidR="00B22D7F" w:rsidRDefault="00B22D7F" w:rsidP="00B22D7F">
      <w:pPr>
        <w:numPr>
          <w:ilvl w:val="0"/>
          <w:numId w:val="1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num</w:t>
      </w:r>
      <w:proofErr w:type="gramEnd"/>
      <w:r>
        <w:rPr>
          <w:rFonts w:ascii="Arial" w:hAnsi="Arial"/>
          <w:sz w:val="16"/>
        </w:rPr>
        <w:t xml:space="preserve"> rio da Amazônia;</w:t>
      </w:r>
    </w:p>
    <w:p w:rsidR="00B22D7F" w:rsidRDefault="00B22D7F" w:rsidP="00B22D7F">
      <w:pPr>
        <w:numPr>
          <w:ilvl w:val="0"/>
          <w:numId w:val="1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num</w:t>
      </w:r>
      <w:proofErr w:type="gramEnd"/>
      <w:r>
        <w:rPr>
          <w:rFonts w:ascii="Arial" w:hAnsi="Arial"/>
          <w:sz w:val="16"/>
        </w:rPr>
        <w:t xml:space="preserve"> rio dos Alpes;</w:t>
      </w:r>
    </w:p>
    <w:p w:rsidR="00B22D7F" w:rsidRDefault="00B22D7F" w:rsidP="00B22D7F">
      <w:pPr>
        <w:numPr>
          <w:ilvl w:val="0"/>
          <w:numId w:val="1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na</w:t>
      </w:r>
      <w:proofErr w:type="gramEnd"/>
      <w:r>
        <w:rPr>
          <w:rFonts w:ascii="Arial" w:hAnsi="Arial"/>
          <w:sz w:val="16"/>
        </w:rPr>
        <w:t xml:space="preserve"> tundra canadense;</w:t>
      </w:r>
    </w:p>
    <w:p w:rsidR="00B22D7F" w:rsidRDefault="00B22D7F" w:rsidP="00B22D7F">
      <w:pPr>
        <w:numPr>
          <w:ilvl w:val="0"/>
          <w:numId w:val="1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no</w:t>
      </w:r>
      <w:proofErr w:type="gramEnd"/>
      <w:r>
        <w:rPr>
          <w:rFonts w:ascii="Arial" w:hAnsi="Arial"/>
          <w:sz w:val="16"/>
        </w:rPr>
        <w:t xml:space="preserve"> deserto de Saara.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SANTA CASA-SP) Os animais marinhos:</w:t>
      </w:r>
    </w:p>
    <w:p w:rsidR="00B22D7F" w:rsidRDefault="00B22D7F" w:rsidP="00B22D7F">
      <w:pPr>
        <w:pStyle w:val="Recuodecorpodetexto2"/>
        <w:numPr>
          <w:ilvl w:val="0"/>
          <w:numId w:val="8"/>
        </w:numPr>
        <w:ind w:left="567" w:hanging="283"/>
      </w:pPr>
      <w:r>
        <w:t>Que flutuam e são movidos passivamente pelos ventos, o</w:t>
      </w:r>
      <w:r>
        <w:t>n</w:t>
      </w:r>
      <w:r>
        <w:t>das e correntes;</w:t>
      </w:r>
    </w:p>
    <w:p w:rsidR="00B22D7F" w:rsidRDefault="00B22D7F" w:rsidP="00B22D7F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Que nadam livremente por atividade própria;</w:t>
      </w:r>
    </w:p>
    <w:p w:rsidR="00B22D7F" w:rsidRDefault="00B22D7F" w:rsidP="00B22D7F">
      <w:pPr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Que são restritos ao fundo.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São, ecológica e respectivamente, referidos como:</w:t>
      </w:r>
    </w:p>
    <w:p w:rsidR="00B22D7F" w:rsidRDefault="00B22D7F" w:rsidP="00B22D7F">
      <w:pPr>
        <w:numPr>
          <w:ilvl w:val="0"/>
          <w:numId w:val="2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planctônicos</w:t>
      </w:r>
      <w:proofErr w:type="gram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nectônicos</w:t>
      </w:r>
      <w:proofErr w:type="spellEnd"/>
      <w:r>
        <w:rPr>
          <w:rFonts w:ascii="Arial" w:hAnsi="Arial"/>
          <w:sz w:val="16"/>
        </w:rPr>
        <w:t xml:space="preserve"> e bentônicos;</w:t>
      </w:r>
    </w:p>
    <w:p w:rsidR="00B22D7F" w:rsidRDefault="00B22D7F" w:rsidP="00B22D7F">
      <w:pPr>
        <w:numPr>
          <w:ilvl w:val="0"/>
          <w:numId w:val="2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planctônicos</w:t>
      </w:r>
      <w:proofErr w:type="gramEnd"/>
      <w:r>
        <w:rPr>
          <w:rFonts w:ascii="Arial" w:hAnsi="Arial"/>
          <w:sz w:val="16"/>
        </w:rPr>
        <w:t xml:space="preserve">, bentônicos e </w:t>
      </w:r>
      <w:proofErr w:type="spellStart"/>
      <w:r>
        <w:rPr>
          <w:rFonts w:ascii="Arial" w:hAnsi="Arial"/>
          <w:sz w:val="16"/>
        </w:rPr>
        <w:t>nectônicos</w:t>
      </w:r>
      <w:proofErr w:type="spellEnd"/>
      <w:r>
        <w:rPr>
          <w:rFonts w:ascii="Arial" w:hAnsi="Arial"/>
          <w:sz w:val="16"/>
        </w:rPr>
        <w:t>;</w:t>
      </w:r>
    </w:p>
    <w:p w:rsidR="00B22D7F" w:rsidRDefault="00B22D7F" w:rsidP="00B22D7F">
      <w:pPr>
        <w:numPr>
          <w:ilvl w:val="0"/>
          <w:numId w:val="2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nectônicos</w:t>
      </w:r>
      <w:proofErr w:type="spellEnd"/>
      <w:proofErr w:type="gramEnd"/>
      <w:r>
        <w:rPr>
          <w:rFonts w:ascii="Arial" w:hAnsi="Arial"/>
          <w:sz w:val="16"/>
        </w:rPr>
        <w:t>, bentônicos e planctônicos;</w:t>
      </w:r>
    </w:p>
    <w:p w:rsidR="00B22D7F" w:rsidRDefault="00B22D7F" w:rsidP="00B22D7F">
      <w:pPr>
        <w:numPr>
          <w:ilvl w:val="0"/>
          <w:numId w:val="2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nectônicos</w:t>
      </w:r>
      <w:proofErr w:type="spellEnd"/>
      <w:proofErr w:type="gramEnd"/>
      <w:r>
        <w:rPr>
          <w:rFonts w:ascii="Arial" w:hAnsi="Arial"/>
          <w:sz w:val="16"/>
        </w:rPr>
        <w:t>, planctônicos e bentônicos;</w:t>
      </w:r>
    </w:p>
    <w:p w:rsidR="00B22D7F" w:rsidRDefault="00B22D7F" w:rsidP="00B22D7F">
      <w:pPr>
        <w:numPr>
          <w:ilvl w:val="0"/>
          <w:numId w:val="2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bentônicos</w:t>
      </w:r>
      <w:proofErr w:type="gramEnd"/>
      <w:r>
        <w:rPr>
          <w:rFonts w:ascii="Arial" w:hAnsi="Arial"/>
          <w:sz w:val="16"/>
        </w:rPr>
        <w:t xml:space="preserve">, planctônicos e </w:t>
      </w:r>
      <w:proofErr w:type="spellStart"/>
      <w:r>
        <w:rPr>
          <w:rFonts w:ascii="Arial" w:hAnsi="Arial"/>
          <w:sz w:val="16"/>
        </w:rPr>
        <w:t>nectônicos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pStyle w:val="Corpodetexto2"/>
        <w:tabs>
          <w:tab w:val="clear" w:pos="0"/>
          <w:tab w:val="left" w:pos="567"/>
        </w:tabs>
        <w:ind w:left="284" w:hanging="284"/>
      </w:pPr>
      <w:r>
        <w:t>3-</w:t>
      </w:r>
      <w:r>
        <w:tab/>
      </w:r>
      <w:proofErr w:type="gramStart"/>
      <w:r>
        <w:t>(</w:t>
      </w:r>
      <w:proofErr w:type="gramEnd"/>
      <w:r>
        <w:t>UNESP) As comunidades que habitam os mares podem ser classificadas em:</w:t>
      </w:r>
    </w:p>
    <w:p w:rsidR="00B22D7F" w:rsidRDefault="00B22D7F" w:rsidP="00B22D7F">
      <w:pPr>
        <w:numPr>
          <w:ilvl w:val="0"/>
          <w:numId w:val="7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Organismos que vivem fixos ou vagantes na profundidade dos mares. Exemplos: algas e cracas.</w:t>
      </w:r>
    </w:p>
    <w:p w:rsidR="00B22D7F" w:rsidRDefault="00B22D7F" w:rsidP="00B22D7F">
      <w:pPr>
        <w:numPr>
          <w:ilvl w:val="0"/>
          <w:numId w:val="7"/>
        </w:numPr>
        <w:tabs>
          <w:tab w:val="clear" w:pos="1004"/>
          <w:tab w:val="left" w:pos="284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Conjunto de animais que se deslocam ativamente, vencendo correntezas. Exemplos: peixes e tartarugas.</w:t>
      </w:r>
    </w:p>
    <w:p w:rsidR="00B22D7F" w:rsidRDefault="00B22D7F" w:rsidP="00B22D7F">
      <w:pPr>
        <w:numPr>
          <w:ilvl w:val="0"/>
          <w:numId w:val="7"/>
        </w:numPr>
        <w:tabs>
          <w:tab w:val="clear" w:pos="100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Conjunto de organismos que flutuam e são deslocados pa</w:t>
      </w:r>
      <w:r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sivamente por ação de ondas, ventos e correntezas. Alguns deles apresentam pequena mobilidade própria. Exemplos: d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 xml:space="preserve">atomáceas e </w:t>
      </w:r>
      <w:proofErr w:type="spellStart"/>
      <w:r>
        <w:rPr>
          <w:rFonts w:ascii="Arial" w:hAnsi="Arial"/>
          <w:sz w:val="16"/>
        </w:rPr>
        <w:t>microcrustáceos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 modo geral, foram caracterizados, respectivamente:</w:t>
      </w:r>
    </w:p>
    <w:p w:rsidR="00B22D7F" w:rsidRDefault="00B22D7F" w:rsidP="00B22D7F">
      <w:pPr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plâncton</w:t>
      </w:r>
      <w:proofErr w:type="gramEnd"/>
      <w:r>
        <w:rPr>
          <w:rFonts w:ascii="Arial" w:hAnsi="Arial"/>
          <w:sz w:val="16"/>
        </w:rPr>
        <w:t xml:space="preserve">, bentos e </w:t>
      </w:r>
      <w:proofErr w:type="spellStart"/>
      <w:r>
        <w:rPr>
          <w:rFonts w:ascii="Arial" w:hAnsi="Arial"/>
          <w:sz w:val="16"/>
        </w:rPr>
        <w:t>nécton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bentos</w:t>
      </w:r>
      <w:proofErr w:type="gram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nécton</w:t>
      </w:r>
      <w:proofErr w:type="spellEnd"/>
      <w:r>
        <w:rPr>
          <w:rFonts w:ascii="Arial" w:hAnsi="Arial"/>
          <w:sz w:val="16"/>
        </w:rPr>
        <w:t xml:space="preserve"> e plâncton.</w:t>
      </w:r>
    </w:p>
    <w:p w:rsidR="00B22D7F" w:rsidRDefault="00B22D7F" w:rsidP="00B22D7F">
      <w:pPr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nécton</w:t>
      </w:r>
      <w:proofErr w:type="spellEnd"/>
      <w:proofErr w:type="gramEnd"/>
      <w:r>
        <w:rPr>
          <w:rFonts w:ascii="Arial" w:hAnsi="Arial"/>
          <w:sz w:val="16"/>
        </w:rPr>
        <w:t>, bentos, plâncton.</w:t>
      </w:r>
    </w:p>
    <w:p w:rsidR="00B22D7F" w:rsidRDefault="00B22D7F" w:rsidP="00B22D7F">
      <w:pPr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proofErr w:type="gramStart"/>
      <w:r>
        <w:rPr>
          <w:rFonts w:ascii="Arial" w:hAnsi="Arial"/>
          <w:sz w:val="16"/>
        </w:rPr>
        <w:t>nécton</w:t>
      </w:r>
      <w:proofErr w:type="spellEnd"/>
      <w:proofErr w:type="gramEnd"/>
      <w:r>
        <w:rPr>
          <w:rFonts w:ascii="Arial" w:hAnsi="Arial"/>
          <w:sz w:val="16"/>
        </w:rPr>
        <w:t>, plâncton, bentos.</w:t>
      </w:r>
    </w:p>
    <w:p w:rsidR="00B22D7F" w:rsidRDefault="00B22D7F" w:rsidP="00B22D7F">
      <w:pPr>
        <w:numPr>
          <w:ilvl w:val="0"/>
          <w:numId w:val="3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bentos</w:t>
      </w:r>
      <w:proofErr w:type="gramEnd"/>
      <w:r>
        <w:rPr>
          <w:rFonts w:ascii="Arial" w:hAnsi="Arial"/>
          <w:sz w:val="16"/>
        </w:rPr>
        <w:t xml:space="preserve">, plâncton e </w:t>
      </w:r>
      <w:proofErr w:type="spellStart"/>
      <w:r>
        <w:rPr>
          <w:rFonts w:ascii="Arial" w:hAnsi="Arial"/>
          <w:sz w:val="16"/>
        </w:rPr>
        <w:t>nécton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pStyle w:val="Recuodecorpodetexto"/>
        <w:tabs>
          <w:tab w:val="clear" w:pos="142"/>
          <w:tab w:val="left" w:pos="567"/>
        </w:tabs>
      </w:pPr>
      <w:r>
        <w:t>4-</w:t>
      </w:r>
      <w:r>
        <w:tab/>
      </w:r>
      <w:proofErr w:type="gramStart"/>
      <w:r>
        <w:t>(</w:t>
      </w:r>
      <w:proofErr w:type="gramEnd"/>
      <w:r>
        <w:t>UNESP) Nas zonas abissais oceânicas, os tipos predominantes de organismos que podemos encontrar são:</w:t>
      </w:r>
    </w:p>
    <w:p w:rsidR="00B22D7F" w:rsidRDefault="00B22D7F" w:rsidP="00B22D7F">
      <w:pPr>
        <w:numPr>
          <w:ilvl w:val="0"/>
          <w:numId w:val="4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caps/>
          <w:sz w:val="16"/>
        </w:rPr>
        <w:t>f</w:t>
      </w:r>
      <w:r>
        <w:rPr>
          <w:rFonts w:ascii="Arial" w:hAnsi="Arial"/>
          <w:sz w:val="16"/>
        </w:rPr>
        <w:t>otossintetizantes.</w:t>
      </w:r>
    </w:p>
    <w:p w:rsidR="00B22D7F" w:rsidRDefault="00B22D7F" w:rsidP="00B22D7F">
      <w:pPr>
        <w:numPr>
          <w:ilvl w:val="0"/>
          <w:numId w:val="4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Planctófagos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numPr>
          <w:ilvl w:val="0"/>
          <w:numId w:val="4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Autotróficos.</w:t>
      </w:r>
    </w:p>
    <w:p w:rsidR="00B22D7F" w:rsidRDefault="00B22D7F" w:rsidP="00B22D7F">
      <w:pPr>
        <w:numPr>
          <w:ilvl w:val="0"/>
          <w:numId w:val="4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Simbiontes.</w:t>
      </w:r>
    </w:p>
    <w:p w:rsidR="00B22D7F" w:rsidRDefault="00B22D7F" w:rsidP="00B22D7F">
      <w:pPr>
        <w:numPr>
          <w:ilvl w:val="0"/>
          <w:numId w:val="4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Detritívoros e predadores.</w:t>
      </w:r>
    </w:p>
    <w:p w:rsidR="00B22D7F" w:rsidRDefault="00B22D7F" w:rsidP="00B22D7F">
      <w:pPr>
        <w:tabs>
          <w:tab w:val="left" w:pos="284"/>
          <w:tab w:val="left" w:pos="567"/>
        </w:tabs>
        <w:ind w:left="645"/>
        <w:jc w:val="both"/>
        <w:rPr>
          <w:rFonts w:ascii="Arial" w:hAnsi="Arial"/>
          <w:sz w:val="16"/>
        </w:rPr>
      </w:pPr>
    </w:p>
    <w:p w:rsidR="00B22D7F" w:rsidRDefault="00B22D7F" w:rsidP="00B22D7F">
      <w:pPr>
        <w:pStyle w:val="Recuodecorpodetexto"/>
        <w:tabs>
          <w:tab w:val="clear" w:pos="142"/>
          <w:tab w:val="left" w:pos="567"/>
        </w:tabs>
      </w:pPr>
      <w:r>
        <w:t>5-</w:t>
      </w:r>
      <w:r>
        <w:tab/>
      </w:r>
      <w:proofErr w:type="gramStart"/>
      <w:r>
        <w:t>(</w:t>
      </w:r>
      <w:proofErr w:type="gramEnd"/>
      <w:r>
        <w:t>PUC-RJ) A construção de uma represa num curso d’água tem, entre outros efeitos importantes sobre o ecossistema natural, i</w:t>
      </w:r>
      <w:r>
        <w:t>m</w:t>
      </w:r>
      <w:r>
        <w:t>pactos sobre a flora e a fauna terrestres aquáticas, em razão do desaparecimento das matas ciliares. Na fase de produção de oxigênio para o ambiente, participam, principalmente, os org</w:t>
      </w:r>
      <w:r>
        <w:t>a</w:t>
      </w:r>
      <w:r>
        <w:t>nismos componentes do:</w:t>
      </w:r>
    </w:p>
    <w:p w:rsidR="00B22D7F" w:rsidRDefault="00B22D7F" w:rsidP="00B22D7F">
      <w:pPr>
        <w:numPr>
          <w:ilvl w:val="0"/>
          <w:numId w:val="5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Bentos.</w:t>
      </w:r>
    </w:p>
    <w:p w:rsidR="00B22D7F" w:rsidRDefault="00B22D7F" w:rsidP="00B22D7F">
      <w:pPr>
        <w:numPr>
          <w:ilvl w:val="0"/>
          <w:numId w:val="5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Fitoplâncton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numPr>
          <w:ilvl w:val="0"/>
          <w:numId w:val="5"/>
        </w:numPr>
        <w:tabs>
          <w:tab w:val="clear" w:pos="645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Nécton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numPr>
          <w:ilvl w:val="0"/>
          <w:numId w:val="5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Perifiton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numPr>
          <w:ilvl w:val="0"/>
          <w:numId w:val="5"/>
        </w:numPr>
        <w:tabs>
          <w:tab w:val="clear" w:pos="645"/>
          <w:tab w:val="left" w:pos="284"/>
          <w:tab w:val="num" w:pos="426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Zooplâncton</w:t>
      </w:r>
      <w:proofErr w:type="spellEnd"/>
      <w:r>
        <w:rPr>
          <w:rFonts w:ascii="Arial" w:hAnsi="Arial"/>
          <w:sz w:val="16"/>
        </w:rPr>
        <w:t>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pStyle w:val="Recuodecorpodetexto"/>
        <w:tabs>
          <w:tab w:val="clear" w:pos="142"/>
          <w:tab w:val="left" w:pos="567"/>
        </w:tabs>
      </w:pPr>
      <w:r>
        <w:t>6-</w:t>
      </w:r>
      <w:r>
        <w:tab/>
      </w:r>
      <w:proofErr w:type="gramStart"/>
      <w:r>
        <w:t>(</w:t>
      </w:r>
      <w:proofErr w:type="gramEnd"/>
      <w:r>
        <w:t>UERJ) Os peixes podem ser, entre outras formas alimentares, carnívoros ou herbívoros.</w:t>
      </w:r>
    </w:p>
    <w:p w:rsidR="00B22D7F" w:rsidRDefault="00B22D7F" w:rsidP="00B22D7F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Quanto a essas duas formas de alimentação:</w:t>
      </w:r>
    </w:p>
    <w:p w:rsidR="00B22D7F" w:rsidRDefault="00B22D7F" w:rsidP="00B22D7F">
      <w:pPr>
        <w:numPr>
          <w:ilvl w:val="0"/>
          <w:numId w:val="6"/>
        </w:numPr>
        <w:tabs>
          <w:tab w:val="clear" w:pos="645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Como são os peixes marinhos que vivem em grandes pr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>fundidades (regiões abissais)?</w:t>
      </w:r>
    </w:p>
    <w:p w:rsidR="00B22D7F" w:rsidRDefault="00B22D7F" w:rsidP="00B22D7F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Justifique sua resposta.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UFC) ’Todos os seres planctônicos são fotossintetizantes.”  Disse uma aluna do ensino </w:t>
      </w:r>
      <w:proofErr w:type="spellStart"/>
      <w:r>
        <w:rPr>
          <w:rFonts w:ascii="Arial" w:hAnsi="Arial"/>
          <w:sz w:val="16"/>
        </w:rPr>
        <w:t>médio.Você</w:t>
      </w:r>
      <w:proofErr w:type="spellEnd"/>
      <w:r>
        <w:rPr>
          <w:rFonts w:ascii="Arial" w:hAnsi="Arial"/>
          <w:sz w:val="16"/>
        </w:rPr>
        <w:t xml:space="preserve"> concorda com ela? just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fique sua resposta.</w:t>
      </w:r>
    </w:p>
    <w:p w:rsidR="00B22D7F" w:rsidRDefault="00B22D7F" w:rsidP="00B22D7F">
      <w:pPr>
        <w:ind w:left="284" w:hanging="284"/>
        <w:jc w:val="both"/>
        <w:rPr>
          <w:rFonts w:ascii="Arial" w:hAnsi="Arial"/>
          <w:sz w:val="16"/>
        </w:rPr>
      </w:pPr>
    </w:p>
    <w:p w:rsidR="00B22D7F" w:rsidRDefault="00B22D7F" w:rsidP="00B22D7F">
      <w:pPr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UFGO) O tipo de vegetação de um bioma apresenta estômatos reduzidos , localizados na face inferior das </w:t>
      </w:r>
      <w:proofErr w:type="spellStart"/>
      <w:r>
        <w:rPr>
          <w:rFonts w:ascii="Arial" w:hAnsi="Arial"/>
          <w:sz w:val="16"/>
        </w:rPr>
        <w:t>folhas.Indique</w:t>
      </w:r>
      <w:proofErr w:type="spellEnd"/>
      <w:r>
        <w:rPr>
          <w:rFonts w:ascii="Arial" w:hAnsi="Arial"/>
          <w:sz w:val="16"/>
        </w:rPr>
        <w:t xml:space="preserve"> , aba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xo, o tipo de bioma envolvido:</w:t>
      </w:r>
    </w:p>
    <w:p w:rsidR="00B22D7F" w:rsidRDefault="00B22D7F" w:rsidP="00B22D7F">
      <w:pPr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manguezais;</w:t>
      </w:r>
    </w:p>
    <w:p w:rsidR="00B22D7F" w:rsidRDefault="00B22D7F" w:rsidP="00B22D7F">
      <w:pPr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b)</w:t>
      </w:r>
      <w:proofErr w:type="gramEnd"/>
      <w:r>
        <w:rPr>
          <w:rFonts w:ascii="Arial" w:hAnsi="Arial"/>
          <w:sz w:val="16"/>
        </w:rPr>
        <w:tab/>
        <w:t>caatinga;</w:t>
      </w:r>
    </w:p>
    <w:p w:rsidR="00B22D7F" w:rsidRDefault="00B22D7F" w:rsidP="00B22D7F">
      <w:pPr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c)</w:t>
      </w:r>
      <w:proofErr w:type="gramEnd"/>
      <w:r>
        <w:rPr>
          <w:rFonts w:ascii="Arial" w:hAnsi="Arial"/>
          <w:sz w:val="16"/>
        </w:rPr>
        <w:tab/>
        <w:t>floresta tropical:</w:t>
      </w:r>
    </w:p>
    <w:p w:rsidR="00B22D7F" w:rsidRDefault="00B22D7F" w:rsidP="00B22D7F">
      <w:pPr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d)</w:t>
      </w:r>
      <w:proofErr w:type="gramEnd"/>
      <w:r>
        <w:rPr>
          <w:rFonts w:ascii="Arial" w:hAnsi="Arial"/>
          <w:sz w:val="16"/>
        </w:rPr>
        <w:tab/>
        <w:t>floresta amazônica;</w:t>
      </w:r>
    </w:p>
    <w:p w:rsidR="00B22D7F" w:rsidRDefault="00B22D7F" w:rsidP="00B22D7F">
      <w:pPr>
        <w:ind w:left="567" w:hanging="284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coníferas.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UFSCAR)Existe um bioma que por suas características: </w:t>
      </w:r>
      <w:proofErr w:type="spellStart"/>
      <w:r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>co,muitas</w:t>
      </w:r>
      <w:proofErr w:type="spellEnd"/>
      <w:r>
        <w:rPr>
          <w:rFonts w:ascii="Arial" w:hAnsi="Arial"/>
          <w:sz w:val="16"/>
        </w:rPr>
        <w:t xml:space="preserve"> espécie e plantas </w:t>
      </w:r>
      <w:proofErr w:type="spellStart"/>
      <w:r>
        <w:rPr>
          <w:rFonts w:ascii="Arial" w:hAnsi="Arial"/>
          <w:sz w:val="16"/>
        </w:rPr>
        <w:t>adaptadas,só</w:t>
      </w:r>
      <w:proofErr w:type="spellEnd"/>
      <w:r>
        <w:rPr>
          <w:rFonts w:ascii="Arial" w:hAnsi="Arial"/>
          <w:sz w:val="16"/>
        </w:rPr>
        <w:t xml:space="preserve"> existe no Brasil. Ind</w:t>
      </w:r>
      <w:r>
        <w:rPr>
          <w:rFonts w:ascii="Arial" w:hAnsi="Arial"/>
          <w:sz w:val="16"/>
        </w:rPr>
        <w:t>i</w:t>
      </w:r>
      <w:r>
        <w:rPr>
          <w:rFonts w:ascii="Arial" w:hAnsi="Arial"/>
          <w:sz w:val="16"/>
        </w:rPr>
        <w:t>que o nome e sua localização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UNESP)A região onde encontramos os pontos mais frios da </w:t>
      </w:r>
      <w:proofErr w:type="spellStart"/>
      <w:r>
        <w:rPr>
          <w:rFonts w:ascii="Arial" w:hAnsi="Arial"/>
          <w:sz w:val="16"/>
        </w:rPr>
        <w:t>terra,apresentam</w:t>
      </w:r>
      <w:proofErr w:type="spellEnd"/>
      <w:r>
        <w:rPr>
          <w:rFonts w:ascii="Arial" w:hAnsi="Arial"/>
          <w:sz w:val="16"/>
        </w:rPr>
        <w:t xml:space="preserve"> aspecto branco de gelo. </w:t>
      </w:r>
      <w:proofErr w:type="spellStart"/>
      <w:proofErr w:type="gramStart"/>
      <w:r>
        <w:rPr>
          <w:rFonts w:ascii="Arial" w:hAnsi="Arial"/>
          <w:sz w:val="16"/>
        </w:rPr>
        <w:t>Raramente,</w:t>
      </w:r>
      <w:proofErr w:type="gramEnd"/>
      <w:r>
        <w:rPr>
          <w:rFonts w:ascii="Arial" w:hAnsi="Arial"/>
          <w:sz w:val="16"/>
        </w:rPr>
        <w:t>encontramos</w:t>
      </w:r>
      <w:proofErr w:type="spellEnd"/>
      <w:r>
        <w:rPr>
          <w:rFonts w:ascii="Arial" w:hAnsi="Arial"/>
          <w:sz w:val="16"/>
        </w:rPr>
        <w:t xml:space="preserve"> o verde. Dê uma explicação fisiológica para o f</w:t>
      </w:r>
      <w:r>
        <w:rPr>
          <w:rFonts w:ascii="Arial" w:hAnsi="Arial"/>
          <w:sz w:val="16"/>
        </w:rPr>
        <w:t>a</w:t>
      </w:r>
      <w:r>
        <w:rPr>
          <w:rFonts w:ascii="Arial" w:hAnsi="Arial"/>
          <w:sz w:val="16"/>
        </w:rPr>
        <w:t>to.</w:t>
      </w: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 w:rsidP="00B22D7F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B22D7F" w:rsidRDefault="00B22D7F"/>
    <w:sectPr w:rsidR="00B22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B16"/>
    <w:multiLevelType w:val="singleLevel"/>
    <w:tmpl w:val="E65286FA"/>
    <w:lvl w:ilvl="0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</w:abstractNum>
  <w:abstractNum w:abstractNumId="1">
    <w:nsid w:val="3AF343DA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5128409B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>
    <w:nsid w:val="594912E0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>
    <w:nsid w:val="5F726B70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>
    <w:nsid w:val="6EC8413F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>
    <w:nsid w:val="7DD53A38"/>
    <w:multiLevelType w:val="hybridMultilevel"/>
    <w:tmpl w:val="603676A0"/>
    <w:lvl w:ilvl="0" w:tplc="36E8F0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A074D"/>
    <w:multiLevelType w:val="singleLevel"/>
    <w:tmpl w:val="8D767E94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F"/>
    <w:rsid w:val="00B22D7F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22D7F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2D7F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22D7F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22D7F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22D7F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22D7F"/>
    <w:rPr>
      <w:rFonts w:ascii="Arial" w:eastAsia="Times New Roman" w:hAnsi="Arial" w:cs="Times New Roman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B22D7F"/>
    <w:pPr>
      <w:tabs>
        <w:tab w:val="left" w:pos="142"/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22D7F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22D7F"/>
    <w:pPr>
      <w:tabs>
        <w:tab w:val="left" w:pos="0"/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22D7F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22D7F"/>
    <w:pPr>
      <w:tabs>
        <w:tab w:val="left" w:pos="284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22D7F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2021-01-11T18:15:00Z</dcterms:created>
  <dcterms:modified xsi:type="dcterms:W3CDTF">2021-01-11T18:16:00Z</dcterms:modified>
</cp:coreProperties>
</file>